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2D888" w14:textId="77777777" w:rsidR="005C2093" w:rsidRDefault="005C2093" w:rsidP="006F2C01">
      <w:pPr>
        <w:spacing w:after="120"/>
        <w:rPr>
          <w:b/>
        </w:rPr>
      </w:pPr>
    </w:p>
    <w:p w14:paraId="5109C082" w14:textId="718E91C4" w:rsidR="005C2093" w:rsidRDefault="005C2093" w:rsidP="001F5370">
      <w:pPr>
        <w:spacing w:after="120"/>
        <w:jc w:val="center"/>
        <w:rPr>
          <w:b/>
        </w:rPr>
      </w:pPr>
      <w:r>
        <w:rPr>
          <w:b/>
          <w:noProof/>
        </w:rPr>
        <w:drawing>
          <wp:inline distT="0" distB="0" distL="0" distR="0" wp14:anchorId="0431647D" wp14:editId="5881729A">
            <wp:extent cx="1941718" cy="1656784"/>
            <wp:effectExtent l="0" t="0" r="0" b="0"/>
            <wp:docPr id="1" name="Picture 1" descr="Macintosh HD:Users:oakdalecowgirl:Desktop:Fall of Modernism:FoM Logos:FoM Logos (3 versions):FoM logo with tagline + URL:FoM tagline&amp;url color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akdalecowgirl:Desktop:Fall of Modernism:FoM Logos:FoM Logos (3 versions):FoM logo with tagline + URL:FoM tagline&amp;url color we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1718" cy="1656784"/>
                    </a:xfrm>
                    <a:prstGeom prst="rect">
                      <a:avLst/>
                    </a:prstGeom>
                    <a:noFill/>
                    <a:ln>
                      <a:noFill/>
                    </a:ln>
                  </pic:spPr>
                </pic:pic>
              </a:graphicData>
            </a:graphic>
          </wp:inline>
        </w:drawing>
      </w:r>
    </w:p>
    <w:p w14:paraId="7E2B12AA" w14:textId="77777777" w:rsidR="005C2093" w:rsidRDefault="005C2093" w:rsidP="006F2C01">
      <w:pPr>
        <w:spacing w:after="120"/>
        <w:rPr>
          <w:b/>
        </w:rPr>
      </w:pPr>
    </w:p>
    <w:p w14:paraId="19812554" w14:textId="77777777" w:rsidR="006F2C01" w:rsidRPr="005C2093" w:rsidRDefault="00C909BC" w:rsidP="001F5370">
      <w:pPr>
        <w:spacing w:after="120"/>
        <w:jc w:val="center"/>
        <w:rPr>
          <w:b/>
          <w:sz w:val="28"/>
          <w:szCs w:val="28"/>
        </w:rPr>
      </w:pPr>
      <w:bookmarkStart w:id="0" w:name="_GoBack"/>
      <w:r w:rsidRPr="005C2093">
        <w:rPr>
          <w:b/>
          <w:sz w:val="28"/>
          <w:szCs w:val="28"/>
        </w:rPr>
        <w:t>FALL OF MO</w:t>
      </w:r>
      <w:r w:rsidR="006F2C01" w:rsidRPr="005C2093">
        <w:rPr>
          <w:b/>
          <w:sz w:val="28"/>
          <w:szCs w:val="28"/>
        </w:rPr>
        <w:t>DERNISM BOILERPLATE</w:t>
      </w:r>
    </w:p>
    <w:p w14:paraId="0A81D2D2" w14:textId="420C40B3" w:rsidR="006F2C01" w:rsidRPr="006F2C01" w:rsidRDefault="006F2C01" w:rsidP="001F5370">
      <w:pPr>
        <w:spacing w:after="120"/>
        <w:jc w:val="center"/>
        <w:rPr>
          <w:b/>
          <w:color w:val="FF0000"/>
          <w:u w:val="single"/>
        </w:rPr>
      </w:pPr>
      <w:r w:rsidRPr="006F2C01">
        <w:rPr>
          <w:b/>
          <w:color w:val="FF0000"/>
          <w:u w:val="single"/>
        </w:rPr>
        <w:t xml:space="preserve">TO </w:t>
      </w:r>
      <w:r w:rsidR="005C2093">
        <w:rPr>
          <w:b/>
          <w:color w:val="FF0000"/>
          <w:u w:val="single"/>
        </w:rPr>
        <w:t>INCLUDE</w:t>
      </w:r>
      <w:r w:rsidRPr="006F2C01">
        <w:rPr>
          <w:b/>
          <w:color w:val="FF0000"/>
          <w:u w:val="single"/>
        </w:rPr>
        <w:t xml:space="preserve"> </w:t>
      </w:r>
      <w:r w:rsidR="005C2093">
        <w:rPr>
          <w:b/>
          <w:color w:val="FF0000"/>
          <w:u w:val="single"/>
        </w:rPr>
        <w:t>AT THE BOTTOM OF ALL</w:t>
      </w:r>
      <w:r w:rsidRPr="006F2C01">
        <w:rPr>
          <w:b/>
          <w:color w:val="FF0000"/>
          <w:u w:val="single"/>
        </w:rPr>
        <w:t xml:space="preserve"> GALLERY PRESS RELEASES</w:t>
      </w:r>
      <w:bookmarkEnd w:id="0"/>
      <w:r w:rsidRPr="006F2C01">
        <w:rPr>
          <w:b/>
          <w:color w:val="FF0000"/>
          <w:u w:val="single"/>
        </w:rPr>
        <w:br/>
      </w:r>
    </w:p>
    <w:p w14:paraId="31818AD2" w14:textId="77777777" w:rsidR="006F2C01" w:rsidRPr="00CF7823" w:rsidRDefault="006F2C01" w:rsidP="006F2C01">
      <w:pPr>
        <w:spacing w:after="120"/>
        <w:rPr>
          <w:b/>
        </w:rPr>
      </w:pPr>
      <w:r w:rsidRPr="00CF7823">
        <w:rPr>
          <w:b/>
        </w:rPr>
        <w:t xml:space="preserve">ABOUT THE FALL OF MODERNISM: </w:t>
      </w:r>
    </w:p>
    <w:p w14:paraId="51B76D89" w14:textId="56791442" w:rsidR="006F2C01" w:rsidRDefault="006F2C01" w:rsidP="006F2C01">
      <w:r>
        <w:t>The Fall of Modernism is a citywide collaboration</w:t>
      </w:r>
      <w:r w:rsidRPr="00BB68CB">
        <w:t xml:space="preserve"> </w:t>
      </w:r>
      <w:r>
        <w:t>that celebrates the Modernist art movement in America and runs from September of 2015 through January of 2016 anchored by the New Mexico Museum of Art and the Georgia O’Keeffe Museum.</w:t>
      </w:r>
      <w:r w:rsidRPr="00CF7823">
        <w:t xml:space="preserve"> </w:t>
      </w:r>
      <w:r>
        <w:t xml:space="preserve">The New Mexico Museum of Art will present two exhibitions, </w:t>
      </w:r>
      <w:r w:rsidRPr="00CF7823">
        <w:rPr>
          <w:i/>
        </w:rPr>
        <w:t>Georgia O’Keeffe in Process</w:t>
      </w:r>
      <w:r>
        <w:t xml:space="preserve"> and</w:t>
      </w:r>
      <w:r w:rsidRPr="00CF7823">
        <w:t xml:space="preserve"> </w:t>
      </w:r>
      <w:r w:rsidRPr="00CF7823">
        <w:rPr>
          <w:i/>
        </w:rPr>
        <w:t>An American Modernism: Painting and Photography</w:t>
      </w:r>
      <w:r>
        <w:t xml:space="preserve">. It is complemented by the Georgia O’Keeffe Museum’s exhibition, </w:t>
      </w:r>
      <w:r w:rsidRPr="00CF7823">
        <w:rPr>
          <w:i/>
        </w:rPr>
        <w:t xml:space="preserve">From New York </w:t>
      </w:r>
      <w:proofErr w:type="gramStart"/>
      <w:r w:rsidRPr="00CF7823">
        <w:rPr>
          <w:i/>
        </w:rPr>
        <w:t>to</w:t>
      </w:r>
      <w:proofErr w:type="gramEnd"/>
      <w:r w:rsidRPr="00CF7823">
        <w:rPr>
          <w:i/>
        </w:rPr>
        <w:t xml:space="preserve"> New Mexico: Masterworks of American Modernism from the </w:t>
      </w:r>
      <w:proofErr w:type="spellStart"/>
      <w:r w:rsidRPr="00CF7823">
        <w:rPr>
          <w:i/>
        </w:rPr>
        <w:t>Vilcek</w:t>
      </w:r>
      <w:proofErr w:type="spellEnd"/>
      <w:r w:rsidRPr="00CF7823">
        <w:rPr>
          <w:i/>
        </w:rPr>
        <w:t xml:space="preserve"> Foundation Collection</w:t>
      </w:r>
      <w:r>
        <w:rPr>
          <w:i/>
        </w:rPr>
        <w:t>.</w:t>
      </w:r>
      <w:r>
        <w:t xml:space="preserve"> Numerous art galleries in Santa Fe will showcase Modernist art with exhibitions, programming, and events. For information about the exhibitions, related pu</w:t>
      </w:r>
      <w:r w:rsidR="00F55C23">
        <w:t xml:space="preserve">blic events, and a joint museum- </w:t>
      </w:r>
      <w:r>
        <w:t xml:space="preserve">ticketing program, the public is invited to check the web site </w:t>
      </w:r>
      <w:r w:rsidRPr="005C2093">
        <w:rPr>
          <w:b/>
        </w:rPr>
        <w:t>fallofmodernism.org</w:t>
      </w:r>
      <w:r>
        <w:t>.</w:t>
      </w:r>
    </w:p>
    <w:p w14:paraId="04F1F30B" w14:textId="77777777" w:rsidR="007E126A" w:rsidRDefault="007E126A"/>
    <w:sectPr w:rsidR="007E126A" w:rsidSect="008F68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C01"/>
    <w:rsid w:val="001F5370"/>
    <w:rsid w:val="005C2093"/>
    <w:rsid w:val="006F2C01"/>
    <w:rsid w:val="007E126A"/>
    <w:rsid w:val="008F685D"/>
    <w:rsid w:val="00C909BC"/>
    <w:rsid w:val="00F5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73B6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0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0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2093"/>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0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0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2093"/>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794</Characters>
  <Application>Microsoft Macintosh Word</Application>
  <DocSecurity>0</DocSecurity>
  <Lines>6</Lines>
  <Paragraphs>1</Paragraphs>
  <ScaleCrop>false</ScaleCrop>
  <Company>Samba Holdings, Inc.</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Shaw</dc:creator>
  <cp:keywords/>
  <dc:description/>
  <cp:lastModifiedBy>Colleen Shaw</cp:lastModifiedBy>
  <cp:revision>5</cp:revision>
  <dcterms:created xsi:type="dcterms:W3CDTF">2015-07-17T14:12:00Z</dcterms:created>
  <dcterms:modified xsi:type="dcterms:W3CDTF">2015-07-24T16:13:00Z</dcterms:modified>
</cp:coreProperties>
</file>